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E" w:rsidRDefault="00C63F4E" w:rsidP="00DD278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DD278E" w:rsidRDefault="00DD278E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Management Council Meeting</w:t>
      </w:r>
    </w:p>
    <w:p w:rsidR="00A24708" w:rsidRDefault="00446F3E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Notes</w:t>
      </w:r>
    </w:p>
    <w:p w:rsidR="00446F3E" w:rsidRDefault="00446F3E" w:rsidP="00A24708">
      <w:pPr>
        <w:spacing w:after="0" w:line="240" w:lineRule="auto"/>
        <w:jc w:val="center"/>
        <w:rPr>
          <w:rFonts w:cstheme="minorHAnsi"/>
          <w:b/>
        </w:rPr>
      </w:pPr>
    </w:p>
    <w:p w:rsidR="00C762E7" w:rsidRDefault="006A7B4C" w:rsidP="005F798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F3227F" w:rsidRPr="001E430E" w:rsidRDefault="00F3227F" w:rsidP="00F3227F">
      <w:pPr>
        <w:spacing w:after="0" w:line="240" w:lineRule="auto"/>
        <w:ind w:left="1080" w:hanging="1080"/>
        <w:rPr>
          <w:rFonts w:asciiTheme="majorHAnsi" w:hAnsiTheme="majorHAnsi" w:cstheme="minorHAnsi"/>
        </w:rPr>
      </w:pPr>
      <w:r w:rsidRPr="001E430E">
        <w:rPr>
          <w:rFonts w:cstheme="minorHAnsi"/>
          <w:b/>
        </w:rPr>
        <w:t>Date:</w:t>
      </w:r>
      <w:r w:rsidRPr="001E430E">
        <w:rPr>
          <w:rFonts w:cstheme="minorHAnsi"/>
          <w:b/>
        </w:rPr>
        <w:tab/>
      </w:r>
      <w:r w:rsidR="00034EF4" w:rsidRPr="001E430E">
        <w:rPr>
          <w:rFonts w:asciiTheme="majorHAnsi" w:hAnsiTheme="majorHAnsi" w:cstheme="minorHAnsi"/>
        </w:rPr>
        <w:t>Friday, February 27, 2015</w:t>
      </w:r>
    </w:p>
    <w:p w:rsidR="00F3227F" w:rsidRPr="001E430E" w:rsidRDefault="00F3227F" w:rsidP="00F3227F">
      <w:pPr>
        <w:spacing w:after="0" w:line="240" w:lineRule="auto"/>
        <w:ind w:left="1080" w:hanging="1080"/>
        <w:rPr>
          <w:rFonts w:asciiTheme="majorHAnsi" w:hAnsiTheme="majorHAnsi" w:cstheme="minorHAnsi"/>
        </w:rPr>
      </w:pPr>
      <w:r w:rsidRPr="001E430E">
        <w:rPr>
          <w:rFonts w:cstheme="minorHAnsi"/>
          <w:b/>
        </w:rPr>
        <w:t xml:space="preserve">Time: </w:t>
      </w:r>
      <w:r w:rsidRPr="001E430E">
        <w:rPr>
          <w:rFonts w:cstheme="minorHAnsi"/>
          <w:b/>
        </w:rPr>
        <w:tab/>
      </w:r>
      <w:r w:rsidR="00DD278E" w:rsidRPr="001E430E">
        <w:rPr>
          <w:rFonts w:asciiTheme="majorHAnsi" w:hAnsiTheme="majorHAnsi" w:cstheme="minorHAnsi"/>
        </w:rPr>
        <w:t>2 pm to 4 pm</w:t>
      </w:r>
    </w:p>
    <w:p w:rsidR="00F3227F" w:rsidRPr="001E430E" w:rsidRDefault="00F3227F" w:rsidP="00F3227F">
      <w:pPr>
        <w:spacing w:after="0" w:line="240" w:lineRule="auto"/>
        <w:ind w:left="1080" w:hanging="1080"/>
        <w:rPr>
          <w:rFonts w:asciiTheme="majorHAnsi" w:hAnsiTheme="majorHAnsi" w:cstheme="minorHAnsi"/>
        </w:rPr>
      </w:pPr>
      <w:r w:rsidRPr="001E430E">
        <w:rPr>
          <w:rFonts w:cstheme="minorHAnsi"/>
          <w:b/>
        </w:rPr>
        <w:t>Location:</w:t>
      </w:r>
      <w:r w:rsidRPr="001E430E">
        <w:rPr>
          <w:rFonts w:asciiTheme="majorHAnsi" w:hAnsiTheme="majorHAnsi" w:cstheme="minorHAnsi"/>
          <w:b/>
        </w:rPr>
        <w:tab/>
      </w:r>
      <w:r w:rsidR="00DD278E" w:rsidRPr="001E430E">
        <w:rPr>
          <w:rFonts w:asciiTheme="majorHAnsi" w:hAnsiTheme="majorHAnsi" w:cstheme="minorHAnsi"/>
        </w:rPr>
        <w:t>LISC</w:t>
      </w:r>
      <w:r w:rsidRPr="001E430E">
        <w:rPr>
          <w:rFonts w:asciiTheme="majorHAnsi" w:hAnsiTheme="majorHAnsi" w:cstheme="minorHAnsi"/>
        </w:rPr>
        <w:t xml:space="preserve">, </w:t>
      </w:r>
      <w:r w:rsidR="00DD278E" w:rsidRPr="001E430E">
        <w:rPr>
          <w:rFonts w:asciiTheme="majorHAnsi" w:hAnsiTheme="majorHAnsi" w:cstheme="minorHAnsi"/>
        </w:rPr>
        <w:t>Library</w:t>
      </w:r>
    </w:p>
    <w:p w:rsidR="00034EF4" w:rsidRPr="001E430E" w:rsidRDefault="00034EF4" w:rsidP="00F3227F">
      <w:pPr>
        <w:spacing w:after="0" w:line="240" w:lineRule="auto"/>
        <w:ind w:left="1080" w:hanging="1080"/>
        <w:rPr>
          <w:rFonts w:asciiTheme="majorHAnsi" w:hAnsiTheme="majorHAnsi" w:cstheme="minorHAnsi"/>
        </w:rPr>
      </w:pPr>
    </w:p>
    <w:p w:rsidR="00034EF4" w:rsidRPr="00D62B4A" w:rsidRDefault="00034EF4" w:rsidP="00034EF4">
      <w:pPr>
        <w:tabs>
          <w:tab w:val="right" w:leader="dot" w:pos="9360"/>
        </w:tabs>
        <w:spacing w:after="0" w:line="240" w:lineRule="auto"/>
        <w:ind w:left="1080" w:hanging="1080"/>
        <w:rPr>
          <w:rFonts w:asciiTheme="majorHAnsi" w:hAnsiTheme="majorHAnsi" w:cstheme="minorHAnsi"/>
          <w:b/>
        </w:rPr>
      </w:pPr>
      <w:r w:rsidRPr="00D62B4A">
        <w:rPr>
          <w:rFonts w:asciiTheme="majorHAnsi" w:hAnsiTheme="majorHAnsi" w:cstheme="minorHAnsi"/>
          <w:b/>
        </w:rPr>
        <w:t>Budget Training Workshop</w:t>
      </w:r>
      <w:r w:rsidRPr="00D62B4A">
        <w:rPr>
          <w:rFonts w:asciiTheme="majorHAnsi" w:hAnsiTheme="majorHAnsi" w:cstheme="minorHAnsi"/>
          <w:b/>
        </w:rPr>
        <w:tab/>
        <w:t>Jonah Nicholas &amp; Arzu Smith</w:t>
      </w:r>
    </w:p>
    <w:p w:rsidR="00446F3E" w:rsidRDefault="00446F3E" w:rsidP="00446F3E">
      <w:pPr>
        <w:pStyle w:val="ListParagraph"/>
        <w:numPr>
          <w:ilvl w:val="0"/>
          <w:numId w:val="7"/>
        </w:numPr>
        <w:tabs>
          <w:tab w:val="right" w:leader="dot" w:pos="9360"/>
        </w:tabs>
        <w:spacing w:after="0" w:line="240" w:lineRule="auto"/>
        <w:rPr>
          <w:rFonts w:asciiTheme="majorHAnsi" w:hAnsiTheme="majorHAnsi" w:cstheme="minorHAnsi"/>
        </w:rPr>
      </w:pPr>
      <w:r w:rsidRPr="00446F3E">
        <w:rPr>
          <w:rFonts w:asciiTheme="majorHAnsi" w:hAnsiTheme="majorHAnsi" w:cstheme="minorHAnsi"/>
        </w:rPr>
        <w:t xml:space="preserve">Jonah Nicholas &amp; Arzu Smith provided an overview of the Community College budgeting process from the </w:t>
      </w:r>
      <w:r>
        <w:rPr>
          <w:rFonts w:asciiTheme="majorHAnsi" w:hAnsiTheme="majorHAnsi" w:cstheme="minorHAnsi"/>
        </w:rPr>
        <w:t>state-level down</w:t>
      </w:r>
    </w:p>
    <w:p w:rsidR="00446F3E" w:rsidRDefault="00446F3E" w:rsidP="00446F3E">
      <w:pPr>
        <w:pStyle w:val="ListParagraph"/>
        <w:numPr>
          <w:ilvl w:val="0"/>
          <w:numId w:val="7"/>
        </w:numPr>
        <w:tabs>
          <w:tab w:val="right" w:leader="dot" w:pos="9360"/>
        </w:tabs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Jonah will provide electronic copies of presentation via an online link</w:t>
      </w:r>
    </w:p>
    <w:p w:rsidR="00446F3E" w:rsidRDefault="00446F3E" w:rsidP="00446F3E">
      <w:pPr>
        <w:pStyle w:val="ListParagraph"/>
        <w:numPr>
          <w:ilvl w:val="0"/>
          <w:numId w:val="7"/>
        </w:numPr>
        <w:tabs>
          <w:tab w:val="right" w:leader="dot" w:pos="9360"/>
        </w:tabs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Budget reports can now be ran from WebAdvisor here: </w:t>
      </w:r>
      <w:hyperlink r:id="rId8" w:history="1">
        <w:r w:rsidRPr="00446F3E">
          <w:rPr>
            <w:rStyle w:val="Hyperlink"/>
            <w:rFonts w:asciiTheme="majorHAnsi" w:hAnsiTheme="majorHAnsi" w:cstheme="minorHAnsi"/>
          </w:rPr>
          <w:t>Budget</w:t>
        </w:r>
        <w:r w:rsidR="00132C24">
          <w:rPr>
            <w:rStyle w:val="Hyperlink"/>
            <w:rFonts w:asciiTheme="majorHAnsi" w:hAnsiTheme="majorHAnsi" w:cstheme="minorHAnsi"/>
          </w:rPr>
          <w:t xml:space="preserve"> Report</w:t>
        </w:r>
        <w:r w:rsidRPr="00446F3E">
          <w:rPr>
            <w:rStyle w:val="Hyperlink"/>
            <w:rFonts w:asciiTheme="majorHAnsi" w:hAnsiTheme="majorHAnsi" w:cstheme="minorHAnsi"/>
          </w:rPr>
          <w:t xml:space="preserve"> Selection</w:t>
        </w:r>
      </w:hyperlink>
    </w:p>
    <w:p w:rsidR="00446F3E" w:rsidRPr="00446F3E" w:rsidRDefault="00446F3E" w:rsidP="00446F3E">
      <w:pPr>
        <w:pStyle w:val="ListParagraph"/>
        <w:numPr>
          <w:ilvl w:val="0"/>
          <w:numId w:val="7"/>
        </w:numPr>
        <w:tabs>
          <w:tab w:val="right" w:leader="dot" w:pos="9360"/>
        </w:tabs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Budgets are encompassed in these </w:t>
      </w:r>
      <w:r w:rsidR="00132C24">
        <w:rPr>
          <w:rFonts w:asciiTheme="majorHAnsi" w:hAnsiTheme="majorHAnsi" w:cstheme="minorHAnsi"/>
        </w:rPr>
        <w:t xml:space="preserve">4CD </w:t>
      </w:r>
      <w:r>
        <w:rPr>
          <w:rFonts w:asciiTheme="majorHAnsi" w:hAnsiTheme="majorHAnsi" w:cstheme="minorHAnsi"/>
        </w:rPr>
        <w:t>Business Procedures: BP 18.06, 17.01, 17.04 and 17.05</w:t>
      </w:r>
    </w:p>
    <w:p w:rsidR="00034EF4" w:rsidRPr="001E430E" w:rsidRDefault="00034EF4" w:rsidP="00034EF4">
      <w:pPr>
        <w:tabs>
          <w:tab w:val="right" w:pos="9360"/>
        </w:tabs>
        <w:spacing w:after="0" w:line="240" w:lineRule="auto"/>
        <w:ind w:left="1080" w:hanging="1080"/>
        <w:rPr>
          <w:rFonts w:asciiTheme="majorHAnsi" w:hAnsiTheme="majorHAnsi" w:cstheme="minorHAnsi"/>
        </w:rPr>
      </w:pPr>
    </w:p>
    <w:p w:rsidR="00034EF4" w:rsidRPr="00D62B4A" w:rsidRDefault="00034EF4" w:rsidP="00034EF4">
      <w:pPr>
        <w:tabs>
          <w:tab w:val="right" w:leader="dot" w:pos="9360"/>
        </w:tabs>
        <w:spacing w:after="0" w:line="240" w:lineRule="auto"/>
        <w:ind w:left="1080" w:hanging="1080"/>
        <w:rPr>
          <w:rFonts w:asciiTheme="majorHAnsi" w:hAnsiTheme="majorHAnsi" w:cstheme="minorHAnsi"/>
          <w:b/>
        </w:rPr>
      </w:pPr>
      <w:r w:rsidRPr="00D62B4A">
        <w:rPr>
          <w:rFonts w:asciiTheme="majorHAnsi" w:hAnsiTheme="majorHAnsi" w:cstheme="minorHAnsi"/>
          <w:b/>
        </w:rPr>
        <w:t>Enrollment Management</w:t>
      </w:r>
      <w:r w:rsidRPr="00D62B4A">
        <w:rPr>
          <w:rFonts w:asciiTheme="majorHAnsi" w:hAnsiTheme="majorHAnsi" w:cstheme="minorHAnsi"/>
          <w:b/>
        </w:rPr>
        <w:tab/>
      </w:r>
      <w:r w:rsidR="00514366">
        <w:rPr>
          <w:rFonts w:asciiTheme="majorHAnsi" w:hAnsiTheme="majorHAnsi" w:cstheme="minorHAnsi"/>
          <w:b/>
        </w:rPr>
        <w:t>All</w:t>
      </w:r>
    </w:p>
    <w:p w:rsidR="00034EF4" w:rsidRPr="001E430E" w:rsidRDefault="00034EF4" w:rsidP="00034EF4">
      <w:pPr>
        <w:tabs>
          <w:tab w:val="right" w:pos="9360"/>
        </w:tabs>
        <w:spacing w:after="0" w:line="240" w:lineRule="auto"/>
        <w:ind w:left="1080" w:hanging="1080"/>
        <w:rPr>
          <w:rFonts w:asciiTheme="majorHAnsi" w:hAnsiTheme="majorHAnsi" w:cstheme="minorHAnsi"/>
        </w:rPr>
      </w:pPr>
      <w:r w:rsidRPr="001E430E">
        <w:rPr>
          <w:rFonts w:asciiTheme="majorHAnsi" w:hAnsiTheme="majorHAnsi" w:cstheme="minorHAnsi"/>
        </w:rPr>
        <w:t>Prepare to answer the following questions:</w:t>
      </w:r>
    </w:p>
    <w:p w:rsidR="00034EF4" w:rsidRPr="00BB5327" w:rsidRDefault="00034EF4" w:rsidP="00034EF4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  <w:i/>
        </w:rPr>
      </w:pPr>
      <w:r w:rsidRPr="00BB5327">
        <w:rPr>
          <w:rFonts w:asciiTheme="majorHAnsi" w:hAnsiTheme="majorHAnsi" w:cstheme="minorHAnsi"/>
          <w:i/>
        </w:rPr>
        <w:t>What one thing will you commit to doing personally to improve enrollment/retention/success?</w:t>
      </w:r>
    </w:p>
    <w:p w:rsidR="00034EF4" w:rsidRDefault="00034EF4" w:rsidP="00034EF4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  <w:i/>
        </w:rPr>
      </w:pPr>
      <w:r w:rsidRPr="00BB5327">
        <w:rPr>
          <w:rFonts w:asciiTheme="majorHAnsi" w:hAnsiTheme="majorHAnsi" w:cstheme="minorHAnsi"/>
          <w:i/>
        </w:rPr>
        <w:t>What one idea do you have for another unit to improve enrollment/retention/success?</w:t>
      </w:r>
    </w:p>
    <w:p w:rsidR="00AC493F" w:rsidRDefault="00AC493F" w:rsidP="00AC493F">
      <w:pPr>
        <w:pStyle w:val="ListParagraph"/>
        <w:tabs>
          <w:tab w:val="right" w:pos="9360"/>
        </w:tabs>
        <w:spacing w:after="0" w:line="240" w:lineRule="auto"/>
        <w:ind w:left="360"/>
        <w:rPr>
          <w:rFonts w:asciiTheme="majorHAnsi" w:hAnsiTheme="majorHAnsi" w:cstheme="minorHAnsi"/>
          <w:i/>
        </w:rPr>
      </w:pPr>
    </w:p>
    <w:p w:rsidR="00AC493F" w:rsidRPr="00AC493F" w:rsidRDefault="00AC493F" w:rsidP="00AC493F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  <w:b/>
        </w:rPr>
      </w:pPr>
      <w:r w:rsidRPr="00AC493F">
        <w:rPr>
          <w:rFonts w:asciiTheme="majorHAnsi" w:hAnsiTheme="majorHAnsi" w:cstheme="minorHAnsi"/>
          <w:b/>
        </w:rPr>
        <w:t>Responses</w:t>
      </w:r>
    </w:p>
    <w:p w:rsidR="00AC493F" w:rsidRPr="00AC493F" w:rsidRDefault="00AC493F" w:rsidP="00AC493F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  <w:b/>
        </w:rPr>
      </w:pPr>
      <w:r w:rsidRPr="00D62B4A">
        <w:rPr>
          <w:rFonts w:asciiTheme="majorHAnsi" w:hAnsiTheme="majorHAnsi" w:cstheme="minorHAnsi"/>
          <w:b/>
        </w:rPr>
        <w:t>John Wade</w:t>
      </w:r>
      <w:r w:rsidRPr="00AC493F">
        <w:rPr>
          <w:rFonts w:asciiTheme="majorHAnsi" w:hAnsiTheme="majorHAnsi" w:cstheme="minorHAnsi"/>
        </w:rPr>
        <w:t xml:space="preserve">: </w:t>
      </w:r>
      <w:r w:rsidR="006928F3">
        <w:rPr>
          <w:rFonts w:asciiTheme="majorHAnsi" w:hAnsiTheme="majorHAnsi" w:cstheme="minorHAnsi"/>
        </w:rPr>
        <w:t xml:space="preserve">Athletics Staff and faculty does recruiting. </w:t>
      </w:r>
      <w:r w:rsidR="00FE2332">
        <w:rPr>
          <w:rFonts w:asciiTheme="majorHAnsi" w:hAnsiTheme="majorHAnsi" w:cstheme="minorHAnsi"/>
        </w:rPr>
        <w:t xml:space="preserve">They </w:t>
      </w:r>
      <w:r w:rsidR="00FC0B88">
        <w:rPr>
          <w:rFonts w:asciiTheme="majorHAnsi" w:hAnsiTheme="majorHAnsi" w:cstheme="minorHAnsi"/>
        </w:rPr>
        <w:t>w</w:t>
      </w:r>
      <w:r>
        <w:rPr>
          <w:rFonts w:asciiTheme="majorHAnsi" w:hAnsiTheme="majorHAnsi" w:cstheme="minorHAnsi"/>
        </w:rPr>
        <w:t xml:space="preserve">ould like to get visual aids, printed materials, and other support for when </w:t>
      </w:r>
      <w:r w:rsidR="006928F3">
        <w:rPr>
          <w:rFonts w:asciiTheme="majorHAnsi" w:hAnsiTheme="majorHAnsi" w:cstheme="minorHAnsi"/>
        </w:rPr>
        <w:t>Athletics</w:t>
      </w:r>
      <w:r>
        <w:rPr>
          <w:rFonts w:asciiTheme="majorHAnsi" w:hAnsiTheme="majorHAnsi" w:cstheme="minorHAnsi"/>
        </w:rPr>
        <w:t xml:space="preserve"> staff and faculty </w:t>
      </w:r>
      <w:r w:rsidR="00FE2332">
        <w:rPr>
          <w:rFonts w:asciiTheme="majorHAnsi" w:hAnsiTheme="majorHAnsi" w:cstheme="minorHAnsi"/>
        </w:rPr>
        <w:t xml:space="preserve">engages in </w:t>
      </w:r>
      <w:r>
        <w:rPr>
          <w:rFonts w:asciiTheme="majorHAnsi" w:hAnsiTheme="majorHAnsi" w:cstheme="minorHAnsi"/>
        </w:rPr>
        <w:t>recruiting</w:t>
      </w:r>
      <w:r w:rsidR="00FC0B88">
        <w:rPr>
          <w:rFonts w:asciiTheme="majorHAnsi" w:hAnsiTheme="majorHAnsi" w:cstheme="minorHAnsi"/>
        </w:rPr>
        <w:t>.</w:t>
      </w:r>
    </w:p>
    <w:p w:rsidR="00AC493F" w:rsidRPr="00EA456F" w:rsidRDefault="00AC493F" w:rsidP="00D62B4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  <w:b/>
        </w:rPr>
      </w:pPr>
      <w:r w:rsidRPr="00D62B4A">
        <w:rPr>
          <w:rFonts w:asciiTheme="majorHAnsi" w:hAnsiTheme="majorHAnsi" w:cstheme="minorHAnsi"/>
          <w:b/>
        </w:rPr>
        <w:t>Vicki Ferguson</w:t>
      </w:r>
      <w:r w:rsidR="00D62B4A">
        <w:rPr>
          <w:rFonts w:asciiTheme="majorHAnsi" w:hAnsiTheme="majorHAnsi" w:cstheme="minorHAnsi"/>
        </w:rPr>
        <w:t xml:space="preserve">: </w:t>
      </w:r>
      <w:r>
        <w:rPr>
          <w:rFonts w:asciiTheme="majorHAnsi" w:hAnsiTheme="majorHAnsi" w:cstheme="minorHAnsi"/>
        </w:rPr>
        <w:t xml:space="preserve"> </w:t>
      </w:r>
      <w:r w:rsidR="00FE2332">
        <w:rPr>
          <w:rFonts w:asciiTheme="majorHAnsi" w:hAnsiTheme="majorHAnsi" w:cstheme="minorHAnsi"/>
        </w:rPr>
        <w:t xml:space="preserve">All managers </w:t>
      </w:r>
      <w:r w:rsidR="00FC0B88">
        <w:rPr>
          <w:rFonts w:asciiTheme="majorHAnsi" w:hAnsiTheme="majorHAnsi" w:cstheme="minorHAnsi"/>
        </w:rPr>
        <w:t xml:space="preserve">are </w:t>
      </w:r>
      <w:r w:rsidR="00FE2332">
        <w:rPr>
          <w:rFonts w:asciiTheme="majorHAnsi" w:hAnsiTheme="majorHAnsi" w:cstheme="minorHAnsi"/>
        </w:rPr>
        <w:t xml:space="preserve">asked to </w:t>
      </w:r>
      <w:r w:rsidR="00EA456F">
        <w:rPr>
          <w:rFonts w:asciiTheme="majorHAnsi" w:hAnsiTheme="majorHAnsi" w:cstheme="minorHAnsi"/>
        </w:rPr>
        <w:t xml:space="preserve">let Student Services (Donna De Russo) know about recruiting </w:t>
      </w:r>
      <w:r w:rsidR="00FE2332">
        <w:rPr>
          <w:rFonts w:asciiTheme="majorHAnsi" w:hAnsiTheme="majorHAnsi" w:cstheme="minorHAnsi"/>
        </w:rPr>
        <w:t>efforts</w:t>
      </w:r>
      <w:r w:rsidR="00EA456F">
        <w:rPr>
          <w:rFonts w:asciiTheme="majorHAnsi" w:hAnsiTheme="majorHAnsi" w:cstheme="minorHAnsi"/>
        </w:rPr>
        <w:t xml:space="preserve"> so that the efforts can be </w:t>
      </w:r>
      <w:r w:rsidR="006928F3">
        <w:rPr>
          <w:rFonts w:asciiTheme="majorHAnsi" w:hAnsiTheme="majorHAnsi" w:cstheme="minorHAnsi"/>
        </w:rPr>
        <w:t xml:space="preserve">documented and </w:t>
      </w:r>
      <w:r w:rsidR="00EA456F">
        <w:rPr>
          <w:rFonts w:asciiTheme="majorHAnsi" w:hAnsiTheme="majorHAnsi" w:cstheme="minorHAnsi"/>
        </w:rPr>
        <w:t>coordinated</w:t>
      </w:r>
      <w:r w:rsidR="00FE2332">
        <w:rPr>
          <w:rFonts w:asciiTheme="majorHAnsi" w:hAnsiTheme="majorHAnsi" w:cstheme="minorHAnsi"/>
        </w:rPr>
        <w:t xml:space="preserve">. </w:t>
      </w:r>
    </w:p>
    <w:p w:rsidR="006928F3" w:rsidRPr="006928F3" w:rsidRDefault="00EA456F" w:rsidP="00D62B4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  <w:b/>
        </w:rPr>
      </w:pPr>
      <w:r w:rsidRPr="00D62B4A">
        <w:rPr>
          <w:rFonts w:asciiTheme="majorHAnsi" w:hAnsiTheme="majorHAnsi" w:cstheme="minorHAnsi"/>
          <w:b/>
        </w:rPr>
        <w:t>Donna Floyd</w:t>
      </w:r>
      <w:r w:rsidR="006928F3">
        <w:rPr>
          <w:rFonts w:asciiTheme="majorHAnsi" w:hAnsiTheme="majorHAnsi" w:cstheme="minorHAnsi"/>
        </w:rPr>
        <w:t>:</w:t>
      </w:r>
      <w:r w:rsidR="00D62B4A">
        <w:rPr>
          <w:rFonts w:asciiTheme="majorHAnsi" w:hAnsiTheme="majorHAnsi" w:cstheme="minorHAnsi"/>
        </w:rPr>
        <w:t xml:space="preserve"> </w:t>
      </w:r>
      <w:r w:rsidR="00FC0B88">
        <w:rPr>
          <w:rFonts w:asciiTheme="majorHAnsi" w:hAnsiTheme="majorHAnsi" w:cstheme="minorHAnsi"/>
        </w:rPr>
        <w:t>Recommendation to c</w:t>
      </w:r>
      <w:r w:rsidR="00D62B4A" w:rsidRPr="00D62B4A">
        <w:rPr>
          <w:rFonts w:asciiTheme="majorHAnsi" w:hAnsiTheme="majorHAnsi" w:cstheme="minorHAnsi"/>
        </w:rPr>
        <w:t xml:space="preserve">ontinue to offer transfer level classes that meet A-G requirements in the HS in coordination with El Cerrito </w:t>
      </w:r>
      <w:r w:rsidR="008E0F73">
        <w:rPr>
          <w:rFonts w:asciiTheme="majorHAnsi" w:hAnsiTheme="majorHAnsi" w:cstheme="minorHAnsi"/>
        </w:rPr>
        <w:t xml:space="preserve">HS. </w:t>
      </w:r>
      <w:r w:rsidR="00FE2332">
        <w:rPr>
          <w:rFonts w:asciiTheme="majorHAnsi" w:hAnsiTheme="majorHAnsi" w:cstheme="minorHAnsi"/>
        </w:rPr>
        <w:t xml:space="preserve"> </w:t>
      </w:r>
    </w:p>
    <w:p w:rsidR="00034EF4" w:rsidRDefault="005B0680" w:rsidP="00D62B4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</w:rPr>
      </w:pPr>
      <w:r w:rsidRPr="00D62B4A">
        <w:rPr>
          <w:rFonts w:asciiTheme="majorHAnsi" w:hAnsiTheme="majorHAnsi" w:cstheme="minorHAnsi"/>
          <w:b/>
        </w:rPr>
        <w:t>Susan Lee</w:t>
      </w:r>
      <w:r w:rsidR="006928F3" w:rsidRPr="006928F3">
        <w:rPr>
          <w:rFonts w:asciiTheme="majorHAnsi" w:hAnsiTheme="majorHAnsi" w:cstheme="minorHAnsi"/>
        </w:rPr>
        <w:t xml:space="preserve">: </w:t>
      </w:r>
      <w:r w:rsidR="00FE2332">
        <w:rPr>
          <w:rFonts w:asciiTheme="majorHAnsi" w:hAnsiTheme="majorHAnsi" w:cstheme="minorHAnsi"/>
        </w:rPr>
        <w:t>C</w:t>
      </w:r>
      <w:r w:rsidR="008E0F73">
        <w:rPr>
          <w:rFonts w:asciiTheme="majorHAnsi" w:hAnsiTheme="majorHAnsi" w:cstheme="minorHAnsi"/>
        </w:rPr>
        <w:t>CC</w:t>
      </w:r>
      <w:r w:rsidR="00FE2332">
        <w:rPr>
          <w:rFonts w:asciiTheme="majorHAnsi" w:hAnsiTheme="majorHAnsi" w:cstheme="minorHAnsi"/>
        </w:rPr>
        <w:t xml:space="preserve"> should </w:t>
      </w:r>
      <w:r>
        <w:rPr>
          <w:rFonts w:asciiTheme="majorHAnsi" w:hAnsiTheme="majorHAnsi" w:cstheme="minorHAnsi"/>
        </w:rPr>
        <w:t xml:space="preserve">make enrollment and retention easier; we need understand and document different processes for </w:t>
      </w:r>
      <w:r w:rsidR="00FE2332">
        <w:rPr>
          <w:rFonts w:asciiTheme="majorHAnsi" w:hAnsiTheme="majorHAnsi" w:cstheme="minorHAnsi"/>
        </w:rPr>
        <w:t xml:space="preserve">different </w:t>
      </w:r>
      <w:r>
        <w:rPr>
          <w:rFonts w:asciiTheme="majorHAnsi" w:hAnsiTheme="majorHAnsi" w:cstheme="minorHAnsi"/>
        </w:rPr>
        <w:t xml:space="preserve">populations that have </w:t>
      </w:r>
      <w:r w:rsidR="00FE2332">
        <w:rPr>
          <w:rFonts w:asciiTheme="majorHAnsi" w:hAnsiTheme="majorHAnsi" w:cstheme="minorHAnsi"/>
        </w:rPr>
        <w:t>varying</w:t>
      </w:r>
      <w:r>
        <w:rPr>
          <w:rFonts w:asciiTheme="majorHAnsi" w:hAnsiTheme="majorHAnsi" w:cstheme="minorHAnsi"/>
        </w:rPr>
        <w:t xml:space="preserve"> needs, for example, E</w:t>
      </w:r>
      <w:r w:rsidR="00761BE1">
        <w:rPr>
          <w:rFonts w:asciiTheme="majorHAnsi" w:hAnsiTheme="majorHAnsi" w:cstheme="minorHAnsi"/>
        </w:rPr>
        <w:t>SL, DSPS and working students</w:t>
      </w:r>
      <w:r w:rsidR="00D62B4A">
        <w:rPr>
          <w:rFonts w:asciiTheme="majorHAnsi" w:hAnsiTheme="majorHAnsi" w:cstheme="minorHAnsi"/>
        </w:rPr>
        <w:t xml:space="preserve">. </w:t>
      </w:r>
      <w:r w:rsidR="00D62B4A" w:rsidRPr="00D62B4A">
        <w:rPr>
          <w:rFonts w:asciiTheme="majorHAnsi" w:hAnsiTheme="majorHAnsi" w:cstheme="minorHAnsi"/>
        </w:rPr>
        <w:t>Enrollment of cohorts in CTE programs i</w:t>
      </w:r>
      <w:r w:rsidR="00D62B4A">
        <w:rPr>
          <w:rFonts w:asciiTheme="majorHAnsi" w:hAnsiTheme="majorHAnsi" w:cstheme="minorHAnsi"/>
        </w:rPr>
        <w:t>s a challenge (AUSER example).</w:t>
      </w:r>
    </w:p>
    <w:p w:rsidR="006928F3" w:rsidRDefault="005B0680" w:rsidP="00D62B4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</w:rPr>
      </w:pPr>
      <w:r w:rsidRPr="00D62B4A">
        <w:rPr>
          <w:rFonts w:asciiTheme="majorHAnsi" w:hAnsiTheme="majorHAnsi" w:cstheme="minorHAnsi"/>
          <w:b/>
        </w:rPr>
        <w:t>Jason Berner</w:t>
      </w:r>
      <w:r>
        <w:rPr>
          <w:rFonts w:asciiTheme="majorHAnsi" w:hAnsiTheme="majorHAnsi" w:cstheme="minorHAnsi"/>
        </w:rPr>
        <w:t xml:space="preserve">: </w:t>
      </w:r>
      <w:r w:rsidR="00FE2332">
        <w:rPr>
          <w:rFonts w:asciiTheme="majorHAnsi" w:hAnsiTheme="majorHAnsi" w:cstheme="minorHAnsi"/>
        </w:rPr>
        <w:t xml:space="preserve">Stated </w:t>
      </w:r>
      <w:r>
        <w:rPr>
          <w:rFonts w:asciiTheme="majorHAnsi" w:hAnsiTheme="majorHAnsi" w:cstheme="minorHAnsi"/>
        </w:rPr>
        <w:t>th</w:t>
      </w:r>
      <w:r w:rsidR="00FE2332">
        <w:rPr>
          <w:rFonts w:asciiTheme="majorHAnsi" w:hAnsiTheme="majorHAnsi" w:cstheme="minorHAnsi"/>
        </w:rPr>
        <w:t>at enrollment is too complicate. Jason suggests sending email</w:t>
      </w:r>
      <w:r w:rsidR="00D62B4A" w:rsidRPr="00D62B4A">
        <w:rPr>
          <w:rFonts w:asciiTheme="majorHAnsi" w:hAnsiTheme="majorHAnsi" w:cstheme="minorHAnsi"/>
        </w:rPr>
        <w:t xml:space="preserve"> to faculty </w:t>
      </w:r>
      <w:r w:rsidR="00FE2332">
        <w:rPr>
          <w:rFonts w:asciiTheme="majorHAnsi" w:hAnsiTheme="majorHAnsi" w:cstheme="minorHAnsi"/>
        </w:rPr>
        <w:t xml:space="preserve">asking </w:t>
      </w:r>
      <w:r w:rsidR="00D62B4A" w:rsidRPr="00D62B4A">
        <w:rPr>
          <w:rFonts w:asciiTheme="majorHAnsi" w:hAnsiTheme="majorHAnsi" w:cstheme="minorHAnsi"/>
        </w:rPr>
        <w:t>about students in their class that are waivering and challenge them to find ways to retain students.  Faculty are brainstorming about ways to save the student.</w:t>
      </w:r>
      <w:r>
        <w:rPr>
          <w:rFonts w:asciiTheme="majorHAnsi" w:hAnsiTheme="majorHAnsi" w:cstheme="minorHAnsi"/>
        </w:rPr>
        <w:t xml:space="preserve"> “</w:t>
      </w:r>
      <w:r w:rsidR="007468D1">
        <w:rPr>
          <w:rFonts w:asciiTheme="majorHAnsi" w:hAnsiTheme="majorHAnsi" w:cstheme="minorHAnsi"/>
        </w:rPr>
        <w:t>W</w:t>
      </w:r>
      <w:r>
        <w:rPr>
          <w:rFonts w:asciiTheme="majorHAnsi" w:hAnsiTheme="majorHAnsi" w:cstheme="minorHAnsi"/>
        </w:rPr>
        <w:t>hat could you personally</w:t>
      </w:r>
      <w:r w:rsidR="007468D1">
        <w:rPr>
          <w:rFonts w:asciiTheme="majorHAnsi" w:hAnsiTheme="majorHAnsi" w:cstheme="minorHAnsi"/>
        </w:rPr>
        <w:t xml:space="preserve"> do to help retain one student that is wavering on dropping?”</w:t>
      </w:r>
    </w:p>
    <w:p w:rsidR="007468D1" w:rsidRDefault="007468D1" w:rsidP="00D62B4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</w:rPr>
      </w:pPr>
      <w:r w:rsidRPr="00D62B4A">
        <w:rPr>
          <w:rFonts w:asciiTheme="majorHAnsi" w:hAnsiTheme="majorHAnsi" w:cstheme="minorHAnsi"/>
          <w:b/>
        </w:rPr>
        <w:t>Mayra Padilla</w:t>
      </w:r>
      <w:r>
        <w:rPr>
          <w:rFonts w:asciiTheme="majorHAnsi" w:hAnsiTheme="majorHAnsi" w:cstheme="minorHAnsi"/>
        </w:rPr>
        <w:t xml:space="preserve">: </w:t>
      </w:r>
      <w:r w:rsidR="008E0F73">
        <w:rPr>
          <w:rFonts w:asciiTheme="majorHAnsi" w:hAnsiTheme="majorHAnsi" w:cstheme="minorHAnsi"/>
        </w:rPr>
        <w:t xml:space="preserve">Mayra attends </w:t>
      </w:r>
      <w:r w:rsidR="00D62B4A" w:rsidRPr="00D62B4A">
        <w:rPr>
          <w:rFonts w:asciiTheme="majorHAnsi" w:hAnsiTheme="majorHAnsi" w:cstheme="minorHAnsi"/>
        </w:rPr>
        <w:t xml:space="preserve">West Contra Costa </w:t>
      </w:r>
      <w:r w:rsidR="008E0F73">
        <w:rPr>
          <w:rFonts w:asciiTheme="majorHAnsi" w:hAnsiTheme="majorHAnsi" w:cstheme="minorHAnsi"/>
        </w:rPr>
        <w:t xml:space="preserve">HS </w:t>
      </w:r>
      <w:r w:rsidR="00D62B4A" w:rsidRPr="00D62B4A">
        <w:rPr>
          <w:rFonts w:asciiTheme="majorHAnsi" w:hAnsiTheme="majorHAnsi" w:cstheme="minorHAnsi"/>
        </w:rPr>
        <w:t>Network and provides information about CCC admissions/enrollments processes on a monthly basis.  Opportunity – Dual enrollment program for HS Math Basic Algebra.</w:t>
      </w:r>
      <w:r w:rsidR="00D62B4A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This would introduce </w:t>
      </w:r>
      <w:r w:rsidR="008E0F73">
        <w:rPr>
          <w:rFonts w:asciiTheme="majorHAnsi" w:hAnsiTheme="majorHAnsi" w:cstheme="minorHAnsi"/>
        </w:rPr>
        <w:t xml:space="preserve">students </w:t>
      </w:r>
      <w:r>
        <w:rPr>
          <w:rFonts w:asciiTheme="majorHAnsi" w:hAnsiTheme="majorHAnsi" w:cstheme="minorHAnsi"/>
        </w:rPr>
        <w:t xml:space="preserve">to CCC, as well as prepare them for college </w:t>
      </w:r>
      <w:r w:rsidR="008E0F73">
        <w:rPr>
          <w:rFonts w:asciiTheme="majorHAnsi" w:hAnsiTheme="majorHAnsi" w:cstheme="minorHAnsi"/>
        </w:rPr>
        <w:t xml:space="preserve">in general. </w:t>
      </w:r>
    </w:p>
    <w:p w:rsidR="00D62B4A" w:rsidRDefault="00D62B4A" w:rsidP="00D62B4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</w:rPr>
      </w:pPr>
      <w:r w:rsidRPr="00D62B4A">
        <w:rPr>
          <w:rFonts w:asciiTheme="majorHAnsi" w:hAnsiTheme="majorHAnsi" w:cstheme="minorHAnsi"/>
          <w:b/>
        </w:rPr>
        <w:t>Kelley Schelin</w:t>
      </w:r>
      <w:r>
        <w:rPr>
          <w:rFonts w:asciiTheme="majorHAnsi" w:hAnsiTheme="majorHAnsi" w:cstheme="minorHAnsi"/>
        </w:rPr>
        <w:t xml:space="preserve">: </w:t>
      </w:r>
      <w:r w:rsidR="008E0F73">
        <w:rPr>
          <w:rFonts w:asciiTheme="majorHAnsi" w:hAnsiTheme="majorHAnsi" w:cstheme="minorHAnsi"/>
        </w:rPr>
        <w:t xml:space="preserve">Kelly is also </w:t>
      </w:r>
      <w:r w:rsidRPr="00D62B4A">
        <w:rPr>
          <w:rFonts w:asciiTheme="majorHAnsi" w:hAnsiTheme="majorHAnsi" w:cstheme="minorHAnsi"/>
        </w:rPr>
        <w:t>focus</w:t>
      </w:r>
      <w:r w:rsidR="008E0F73">
        <w:rPr>
          <w:rFonts w:asciiTheme="majorHAnsi" w:hAnsiTheme="majorHAnsi" w:cstheme="minorHAnsi"/>
        </w:rPr>
        <w:t>ed</w:t>
      </w:r>
      <w:r w:rsidRPr="00D62B4A">
        <w:rPr>
          <w:rFonts w:asciiTheme="majorHAnsi" w:hAnsiTheme="majorHAnsi" w:cstheme="minorHAnsi"/>
        </w:rPr>
        <w:t xml:space="preserve"> on dual enrollment for CTE.  First focus can be ADJUS with Kennedy </w:t>
      </w:r>
      <w:r w:rsidR="008E0F73">
        <w:rPr>
          <w:rFonts w:asciiTheme="majorHAnsi" w:hAnsiTheme="majorHAnsi" w:cstheme="minorHAnsi"/>
        </w:rPr>
        <w:t xml:space="preserve">HS.  Persistence of HS </w:t>
      </w:r>
      <w:r w:rsidR="002844D5">
        <w:rPr>
          <w:rFonts w:asciiTheme="majorHAnsi" w:hAnsiTheme="majorHAnsi" w:cstheme="minorHAnsi"/>
        </w:rPr>
        <w:t>students’</w:t>
      </w:r>
      <w:r w:rsidR="008E0F73">
        <w:rPr>
          <w:rFonts w:asciiTheme="majorHAnsi" w:hAnsiTheme="majorHAnsi" w:cstheme="minorHAnsi"/>
        </w:rPr>
        <w:t xml:space="preserve"> needs to be addressed. </w:t>
      </w:r>
    </w:p>
    <w:p w:rsidR="00761BE1" w:rsidRDefault="00761BE1" w:rsidP="00D62B4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</w:rPr>
      </w:pPr>
      <w:r w:rsidRPr="00D62B4A">
        <w:rPr>
          <w:rFonts w:asciiTheme="majorHAnsi" w:hAnsiTheme="majorHAnsi" w:cstheme="minorHAnsi"/>
          <w:b/>
        </w:rPr>
        <w:t>Mariles Magalong</w:t>
      </w:r>
      <w:r>
        <w:rPr>
          <w:rFonts w:asciiTheme="majorHAnsi" w:hAnsiTheme="majorHAnsi" w:cstheme="minorHAnsi"/>
        </w:rPr>
        <w:t>:</w:t>
      </w:r>
      <w:r w:rsidR="00D62B4A">
        <w:rPr>
          <w:rFonts w:asciiTheme="majorHAnsi" w:hAnsiTheme="majorHAnsi" w:cstheme="minorHAnsi"/>
        </w:rPr>
        <w:t xml:space="preserve"> </w:t>
      </w:r>
      <w:r w:rsidR="008E0F73">
        <w:rPr>
          <w:rFonts w:asciiTheme="majorHAnsi" w:hAnsiTheme="majorHAnsi" w:cstheme="minorHAnsi"/>
        </w:rPr>
        <w:t xml:space="preserve">Recommendation to </w:t>
      </w:r>
      <w:r w:rsidR="00D62B4A" w:rsidRPr="00D62B4A">
        <w:rPr>
          <w:rFonts w:asciiTheme="majorHAnsi" w:hAnsiTheme="majorHAnsi" w:cstheme="minorHAnsi"/>
        </w:rPr>
        <w:t>Increase consciousness of staff in unit</w:t>
      </w:r>
      <w:r w:rsidR="008E0F73">
        <w:rPr>
          <w:rFonts w:asciiTheme="majorHAnsi" w:hAnsiTheme="majorHAnsi" w:cstheme="minorHAnsi"/>
        </w:rPr>
        <w:t>s</w:t>
      </w:r>
      <w:r w:rsidR="00D62B4A" w:rsidRPr="00D62B4A">
        <w:rPr>
          <w:rFonts w:asciiTheme="majorHAnsi" w:hAnsiTheme="majorHAnsi" w:cstheme="minorHAnsi"/>
        </w:rPr>
        <w:t xml:space="preserve"> on student access/success.  Make CCC a college of choice based on grounds.  </w:t>
      </w:r>
      <w:r w:rsidR="007F3A0B">
        <w:rPr>
          <w:rFonts w:asciiTheme="majorHAnsi" w:hAnsiTheme="majorHAnsi" w:cstheme="minorHAnsi"/>
        </w:rPr>
        <w:t>Wear “</w:t>
      </w:r>
      <w:r w:rsidR="00D62B4A" w:rsidRPr="00D62B4A">
        <w:rPr>
          <w:rFonts w:asciiTheme="majorHAnsi" w:hAnsiTheme="majorHAnsi" w:cstheme="minorHAnsi"/>
        </w:rPr>
        <w:t>ask me</w:t>
      </w:r>
      <w:r w:rsidR="007F3A0B">
        <w:rPr>
          <w:rFonts w:asciiTheme="majorHAnsi" w:hAnsiTheme="majorHAnsi" w:cstheme="minorHAnsi"/>
        </w:rPr>
        <w:t xml:space="preserve">” pins </w:t>
      </w:r>
      <w:bookmarkStart w:id="0" w:name="_GoBack"/>
      <w:bookmarkEnd w:id="0"/>
      <w:r w:rsidR="00D62B4A" w:rsidRPr="00D62B4A">
        <w:rPr>
          <w:rFonts w:asciiTheme="majorHAnsi" w:hAnsiTheme="majorHAnsi" w:cstheme="minorHAnsi"/>
        </w:rPr>
        <w:t xml:space="preserve">all the time, not just </w:t>
      </w:r>
      <w:r w:rsidR="008E0F73">
        <w:rPr>
          <w:rFonts w:asciiTheme="majorHAnsi" w:hAnsiTheme="majorHAnsi" w:cstheme="minorHAnsi"/>
        </w:rPr>
        <w:t xml:space="preserve">at </w:t>
      </w:r>
      <w:r w:rsidR="00D62B4A" w:rsidRPr="00D62B4A">
        <w:rPr>
          <w:rFonts w:asciiTheme="majorHAnsi" w:hAnsiTheme="majorHAnsi" w:cstheme="minorHAnsi"/>
        </w:rPr>
        <w:t>the beginning of the term.</w:t>
      </w:r>
      <w:r w:rsidR="00D62B4A">
        <w:rPr>
          <w:rFonts w:asciiTheme="majorHAnsi" w:hAnsiTheme="majorHAnsi" w:cstheme="minorHAnsi"/>
        </w:rPr>
        <w:t xml:space="preserve"> Also, </w:t>
      </w:r>
      <w:r w:rsidR="00D62B4A" w:rsidRPr="00D62B4A">
        <w:rPr>
          <w:rFonts w:asciiTheme="majorHAnsi" w:hAnsiTheme="majorHAnsi" w:cstheme="minorHAnsi"/>
        </w:rPr>
        <w:t xml:space="preserve">Police services can help with </w:t>
      </w:r>
      <w:r w:rsidR="008E0F73">
        <w:rPr>
          <w:rFonts w:asciiTheme="majorHAnsi" w:hAnsiTheme="majorHAnsi" w:cstheme="minorHAnsi"/>
        </w:rPr>
        <w:t xml:space="preserve">the </w:t>
      </w:r>
      <w:r w:rsidR="00D62B4A" w:rsidRPr="00D62B4A">
        <w:rPr>
          <w:rFonts w:asciiTheme="majorHAnsi" w:hAnsiTheme="majorHAnsi" w:cstheme="minorHAnsi"/>
        </w:rPr>
        <w:t>homeless population who make</w:t>
      </w:r>
      <w:r w:rsidR="008E0F73">
        <w:rPr>
          <w:rFonts w:asciiTheme="majorHAnsi" w:hAnsiTheme="majorHAnsi" w:cstheme="minorHAnsi"/>
        </w:rPr>
        <w:t xml:space="preserve"> the </w:t>
      </w:r>
      <w:r w:rsidR="00D62B4A" w:rsidRPr="00D62B4A">
        <w:rPr>
          <w:rFonts w:asciiTheme="majorHAnsi" w:hAnsiTheme="majorHAnsi" w:cstheme="minorHAnsi"/>
        </w:rPr>
        <w:t xml:space="preserve">campus their home by </w:t>
      </w:r>
      <w:r w:rsidR="008E0F73">
        <w:rPr>
          <w:rFonts w:asciiTheme="majorHAnsi" w:hAnsiTheme="majorHAnsi" w:cstheme="minorHAnsi"/>
        </w:rPr>
        <w:t>brainstorming</w:t>
      </w:r>
      <w:r w:rsidR="00D62B4A" w:rsidRPr="00D62B4A">
        <w:rPr>
          <w:rFonts w:asciiTheme="majorHAnsi" w:hAnsiTheme="majorHAnsi" w:cstheme="minorHAnsi"/>
        </w:rPr>
        <w:t xml:space="preserve"> ways to get that under control.</w:t>
      </w:r>
      <w:r>
        <w:rPr>
          <w:rFonts w:asciiTheme="majorHAnsi" w:hAnsiTheme="majorHAnsi" w:cstheme="minorHAnsi"/>
        </w:rPr>
        <w:t xml:space="preserve"> </w:t>
      </w:r>
    </w:p>
    <w:p w:rsidR="00621676" w:rsidRDefault="00621676" w:rsidP="00621676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Theme="majorHAnsi" w:hAnsiTheme="majorHAnsi" w:cstheme="minorHAnsi"/>
        </w:rPr>
      </w:pPr>
      <w:r w:rsidRPr="00D62B4A">
        <w:rPr>
          <w:rFonts w:asciiTheme="majorHAnsi" w:hAnsiTheme="majorHAnsi" w:cstheme="minorHAnsi"/>
          <w:b/>
        </w:rPr>
        <w:t>Vicki Ferguson</w:t>
      </w:r>
      <w:r>
        <w:rPr>
          <w:rFonts w:asciiTheme="majorHAnsi" w:hAnsiTheme="majorHAnsi" w:cstheme="minorHAnsi"/>
        </w:rPr>
        <w:t xml:space="preserve">: Developing info sessions &amp; </w:t>
      </w:r>
      <w:r w:rsidR="00D62B4A">
        <w:rPr>
          <w:rFonts w:asciiTheme="majorHAnsi" w:hAnsiTheme="majorHAnsi" w:cstheme="minorHAnsi"/>
        </w:rPr>
        <w:t xml:space="preserve">campus </w:t>
      </w:r>
      <w:r>
        <w:rPr>
          <w:rFonts w:asciiTheme="majorHAnsi" w:hAnsiTheme="majorHAnsi" w:cstheme="minorHAnsi"/>
        </w:rPr>
        <w:t>tour</w:t>
      </w:r>
      <w:r w:rsidR="008E0F73">
        <w:rPr>
          <w:rFonts w:asciiTheme="majorHAnsi" w:hAnsiTheme="majorHAnsi" w:cstheme="minorHAnsi"/>
        </w:rPr>
        <w:t>s.</w:t>
      </w:r>
    </w:p>
    <w:p w:rsidR="00621676" w:rsidRPr="00621676" w:rsidRDefault="00621676" w:rsidP="00621676">
      <w:pPr>
        <w:tabs>
          <w:tab w:val="right" w:pos="9360"/>
        </w:tabs>
        <w:spacing w:after="0" w:line="240" w:lineRule="auto"/>
        <w:rPr>
          <w:rFonts w:asciiTheme="majorHAnsi" w:hAnsiTheme="majorHAnsi" w:cstheme="minorHAnsi"/>
        </w:rPr>
      </w:pPr>
    </w:p>
    <w:p w:rsidR="00034EF4" w:rsidRPr="00D62B4A" w:rsidRDefault="00034EF4" w:rsidP="00034EF4">
      <w:pPr>
        <w:tabs>
          <w:tab w:val="right" w:leader="dot" w:pos="9360"/>
        </w:tabs>
        <w:spacing w:after="0" w:line="240" w:lineRule="auto"/>
        <w:rPr>
          <w:rFonts w:asciiTheme="majorHAnsi" w:hAnsiTheme="majorHAnsi" w:cstheme="minorHAnsi"/>
          <w:b/>
        </w:rPr>
      </w:pPr>
      <w:r w:rsidRPr="00D62B4A">
        <w:rPr>
          <w:rFonts w:asciiTheme="majorHAnsi" w:hAnsiTheme="majorHAnsi" w:cstheme="minorHAnsi"/>
          <w:b/>
        </w:rPr>
        <w:t>Various Reports</w:t>
      </w:r>
      <w:r w:rsidRPr="00D62B4A">
        <w:rPr>
          <w:rFonts w:asciiTheme="majorHAnsi" w:hAnsiTheme="majorHAnsi" w:cstheme="minorHAnsi"/>
          <w:b/>
        </w:rPr>
        <w:tab/>
        <w:t>Various</w:t>
      </w:r>
    </w:p>
    <w:p w:rsidR="00A3516A" w:rsidRPr="00A3516A" w:rsidRDefault="00A3516A" w:rsidP="00A3516A">
      <w:pPr>
        <w:pStyle w:val="ListParagraph"/>
        <w:numPr>
          <w:ilvl w:val="0"/>
          <w:numId w:val="7"/>
        </w:numPr>
        <w:tabs>
          <w:tab w:val="right" w:leader="dot" w:pos="9360"/>
        </w:tabs>
        <w:spacing w:after="0" w:line="240" w:lineRule="auto"/>
        <w:rPr>
          <w:rFonts w:asciiTheme="majorHAnsi" w:hAnsiTheme="majorHAnsi" w:cstheme="minorHAnsi"/>
        </w:rPr>
      </w:pPr>
      <w:r w:rsidRPr="00A3516A">
        <w:rPr>
          <w:rFonts w:asciiTheme="majorHAnsi" w:hAnsiTheme="majorHAnsi" w:cstheme="minorHAnsi"/>
        </w:rPr>
        <w:t>Tabled</w:t>
      </w:r>
    </w:p>
    <w:p w:rsidR="0002247E" w:rsidRDefault="0002247E" w:rsidP="00034EF4">
      <w:pPr>
        <w:tabs>
          <w:tab w:val="right" w:leader="dot" w:pos="9360"/>
        </w:tabs>
        <w:spacing w:after="0" w:line="240" w:lineRule="auto"/>
        <w:rPr>
          <w:rFonts w:asciiTheme="majorHAnsi" w:hAnsiTheme="majorHAnsi" w:cstheme="minorHAnsi"/>
        </w:rPr>
      </w:pPr>
    </w:p>
    <w:p w:rsidR="0002247E" w:rsidRPr="00D62B4A" w:rsidRDefault="0002247E" w:rsidP="0002247E">
      <w:pPr>
        <w:tabs>
          <w:tab w:val="right" w:leader="dot" w:pos="9360"/>
        </w:tabs>
        <w:spacing w:after="0" w:line="240" w:lineRule="auto"/>
        <w:rPr>
          <w:rFonts w:asciiTheme="majorHAnsi" w:hAnsiTheme="majorHAnsi" w:cstheme="minorHAnsi"/>
          <w:b/>
        </w:rPr>
      </w:pPr>
      <w:r w:rsidRPr="00D62B4A">
        <w:rPr>
          <w:rFonts w:asciiTheme="majorHAnsi" w:hAnsiTheme="majorHAnsi" w:cstheme="minorHAnsi"/>
          <w:b/>
        </w:rPr>
        <w:t>Tutoring &amp; Teaching Cafe</w:t>
      </w:r>
      <w:r w:rsidRPr="00D62B4A">
        <w:rPr>
          <w:rFonts w:asciiTheme="majorHAnsi" w:hAnsiTheme="majorHAnsi" w:cstheme="minorHAnsi"/>
          <w:b/>
        </w:rPr>
        <w:tab/>
        <w:t>Mayra Padilla</w:t>
      </w:r>
    </w:p>
    <w:p w:rsidR="00A3516A" w:rsidRPr="00A3516A" w:rsidRDefault="00A3516A" w:rsidP="00A3516A">
      <w:pPr>
        <w:pStyle w:val="ListParagraph"/>
        <w:numPr>
          <w:ilvl w:val="0"/>
          <w:numId w:val="7"/>
        </w:numPr>
        <w:tabs>
          <w:tab w:val="right" w:leader="dot" w:pos="9360"/>
        </w:tabs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Teaching Café Month in April: The Professional Development Committee is hosting “</w:t>
      </w:r>
      <w:r w:rsidR="00484B46"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</w:rPr>
        <w:t xml:space="preserve">eaching Café” themed activities in April.  Mayra Padilla asked Division Deans </w:t>
      </w:r>
      <w:r w:rsidR="00FA6B4E">
        <w:rPr>
          <w:rFonts w:asciiTheme="majorHAnsi" w:hAnsiTheme="majorHAnsi" w:cstheme="minorHAnsi"/>
        </w:rPr>
        <w:t xml:space="preserve">if the divisions </w:t>
      </w:r>
      <w:r w:rsidR="00752F3C">
        <w:rPr>
          <w:rFonts w:asciiTheme="majorHAnsi" w:hAnsiTheme="majorHAnsi" w:cstheme="minorHAnsi"/>
        </w:rPr>
        <w:t xml:space="preserve">would be able to give up their division meetings for all the divisions to meet and have </w:t>
      </w:r>
    </w:p>
    <w:p w:rsidR="00034EF4" w:rsidRPr="001E430E" w:rsidRDefault="00034EF4" w:rsidP="00034EF4">
      <w:pPr>
        <w:tabs>
          <w:tab w:val="right" w:pos="9360"/>
        </w:tabs>
        <w:spacing w:after="0" w:line="240" w:lineRule="auto"/>
        <w:rPr>
          <w:rFonts w:asciiTheme="majorHAnsi" w:hAnsiTheme="majorHAnsi" w:cstheme="minorHAnsi"/>
        </w:rPr>
      </w:pPr>
    </w:p>
    <w:p w:rsidR="00034EF4" w:rsidRPr="00D62B4A" w:rsidRDefault="00034EF4" w:rsidP="00034EF4">
      <w:pPr>
        <w:tabs>
          <w:tab w:val="right" w:leader="dot" w:pos="9360"/>
        </w:tabs>
        <w:spacing w:after="0" w:line="240" w:lineRule="auto"/>
        <w:rPr>
          <w:rFonts w:asciiTheme="majorHAnsi" w:hAnsiTheme="majorHAnsi" w:cstheme="minorHAnsi"/>
          <w:b/>
        </w:rPr>
      </w:pPr>
      <w:r w:rsidRPr="00D62B4A">
        <w:rPr>
          <w:rFonts w:asciiTheme="majorHAnsi" w:hAnsiTheme="majorHAnsi" w:cstheme="minorHAnsi"/>
          <w:b/>
        </w:rPr>
        <w:t>Interim President’s Report</w:t>
      </w:r>
      <w:r w:rsidRPr="00D62B4A">
        <w:rPr>
          <w:rFonts w:asciiTheme="majorHAnsi" w:hAnsiTheme="majorHAnsi" w:cstheme="minorHAnsi"/>
          <w:b/>
        </w:rPr>
        <w:tab/>
        <w:t>Mojdeh Mehdizadeh</w:t>
      </w:r>
    </w:p>
    <w:p w:rsidR="00C762E7" w:rsidRDefault="00D62B4A" w:rsidP="00D62B4A">
      <w:pPr>
        <w:pStyle w:val="ListParagraph"/>
        <w:numPr>
          <w:ilvl w:val="0"/>
          <w:numId w:val="6"/>
        </w:num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No report due to time limitations</w:t>
      </w:r>
    </w:p>
    <w:p w:rsidR="00D62B4A" w:rsidRPr="00D62B4A" w:rsidRDefault="00D62B4A" w:rsidP="00D62B4A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4D6CB6" w:rsidRPr="001E430E" w:rsidRDefault="004D6CB6" w:rsidP="004D6CB6">
      <w:pPr>
        <w:tabs>
          <w:tab w:val="left" w:pos="5584"/>
        </w:tabs>
        <w:ind w:left="2160" w:hanging="2160"/>
        <w:rPr>
          <w:rFonts w:asciiTheme="majorHAnsi" w:hAnsiTheme="majorHAnsi" w:cstheme="minorHAnsi"/>
        </w:rPr>
      </w:pPr>
      <w:r w:rsidRPr="001E430E">
        <w:rPr>
          <w:rFonts w:cstheme="minorHAnsi"/>
          <w:b/>
        </w:rPr>
        <w:t>Upcoming Meetings:</w:t>
      </w:r>
      <w:r w:rsidRPr="001E430E">
        <w:rPr>
          <w:rFonts w:cstheme="minorHAnsi"/>
        </w:rPr>
        <w:tab/>
      </w:r>
      <w:r w:rsidRPr="001E430E">
        <w:rPr>
          <w:rFonts w:asciiTheme="majorHAnsi" w:hAnsiTheme="majorHAnsi" w:cstheme="minorHAnsi"/>
        </w:rPr>
        <w:t>Thu, Mar 26, 2015, LISC, Library</w:t>
      </w:r>
      <w:r w:rsidRPr="001E430E">
        <w:rPr>
          <w:rFonts w:asciiTheme="majorHAnsi" w:hAnsiTheme="majorHAnsi" w:cstheme="minorHAnsi"/>
        </w:rPr>
        <w:br/>
        <w:t>Thu, Apr 30, 2015, LISC, Library</w:t>
      </w:r>
      <w:r w:rsidRPr="001E430E">
        <w:rPr>
          <w:rFonts w:asciiTheme="majorHAnsi" w:hAnsiTheme="majorHAnsi" w:cstheme="minorHAnsi"/>
        </w:rPr>
        <w:br/>
        <w:t>Fri, May 15, 2015, LISC, Library</w:t>
      </w:r>
    </w:p>
    <w:sectPr w:rsidR="004D6CB6" w:rsidRPr="001E430E" w:rsidSect="00801B9D">
      <w:headerReference w:type="default" r:id="rId9"/>
      <w:footerReference w:type="default" r:id="rId10"/>
      <w:pgSz w:w="12240" w:h="15840" w:code="1"/>
      <w:pgMar w:top="1440" w:right="1440" w:bottom="360" w:left="144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32" w:rsidRDefault="00FE2332" w:rsidP="00E94722">
      <w:pPr>
        <w:spacing w:after="0" w:line="240" w:lineRule="auto"/>
      </w:pPr>
      <w:r>
        <w:separator/>
      </w:r>
    </w:p>
  </w:endnote>
  <w:endnote w:type="continuationSeparator" w:id="0">
    <w:p w:rsidR="00FE2332" w:rsidRDefault="00FE2332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32" w:rsidRPr="003563CA" w:rsidRDefault="00FE2332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FE2332" w:rsidRPr="0061394A" w:rsidRDefault="00FE2332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32" w:rsidRDefault="00FE2332" w:rsidP="00E94722">
      <w:pPr>
        <w:spacing w:after="0" w:line="240" w:lineRule="auto"/>
      </w:pPr>
      <w:r>
        <w:separator/>
      </w:r>
    </w:p>
  </w:footnote>
  <w:footnote w:type="continuationSeparator" w:id="0">
    <w:p w:rsidR="00FE2332" w:rsidRDefault="00FE2332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32" w:rsidRPr="00801B9D" w:rsidRDefault="00FE2332" w:rsidP="00801B9D">
    <w:pPr>
      <w:pStyle w:val="Header"/>
      <w:jc w:val="right"/>
      <w:rPr>
        <w:i/>
      </w:rPr>
    </w:pPr>
    <w:r w:rsidRPr="00801B9D">
      <w:rPr>
        <w:i/>
      </w:rPr>
      <w:t>Management Council Meeting Notes (DRAFT)</w:t>
    </w:r>
  </w:p>
  <w:p w:rsidR="00FE2332" w:rsidRPr="00801B9D" w:rsidRDefault="00FE2332" w:rsidP="00801B9D">
    <w:pPr>
      <w:pStyle w:val="Header"/>
      <w:jc w:val="right"/>
      <w:rPr>
        <w:i/>
      </w:rPr>
    </w:pPr>
    <w:r w:rsidRPr="00801B9D">
      <w:rPr>
        <w:i/>
      </w:rPr>
      <w:t>February 27,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339B"/>
    <w:multiLevelType w:val="hybridMultilevel"/>
    <w:tmpl w:val="0440697E"/>
    <w:lvl w:ilvl="0" w:tplc="EDFA2C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5C31"/>
    <w:multiLevelType w:val="hybridMultilevel"/>
    <w:tmpl w:val="87425A66"/>
    <w:lvl w:ilvl="0" w:tplc="3E441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515A"/>
    <w:multiLevelType w:val="hybridMultilevel"/>
    <w:tmpl w:val="E7344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E15D7"/>
    <w:multiLevelType w:val="hybridMultilevel"/>
    <w:tmpl w:val="157EE474"/>
    <w:lvl w:ilvl="0" w:tplc="59768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14D0F"/>
    <w:rsid w:val="0002104A"/>
    <w:rsid w:val="0002247E"/>
    <w:rsid w:val="000234A9"/>
    <w:rsid w:val="00034EF4"/>
    <w:rsid w:val="0004626F"/>
    <w:rsid w:val="000739A4"/>
    <w:rsid w:val="000863D8"/>
    <w:rsid w:val="000E5348"/>
    <w:rsid w:val="000F3651"/>
    <w:rsid w:val="000F7EF5"/>
    <w:rsid w:val="00101054"/>
    <w:rsid w:val="00117019"/>
    <w:rsid w:val="001318C5"/>
    <w:rsid w:val="00132C24"/>
    <w:rsid w:val="00154B33"/>
    <w:rsid w:val="001B06F1"/>
    <w:rsid w:val="001C05FF"/>
    <w:rsid w:val="001E430E"/>
    <w:rsid w:val="001E5DD8"/>
    <w:rsid w:val="00222009"/>
    <w:rsid w:val="00256896"/>
    <w:rsid w:val="002718EC"/>
    <w:rsid w:val="002844D5"/>
    <w:rsid w:val="0029447F"/>
    <w:rsid w:val="002E0B35"/>
    <w:rsid w:val="0031000B"/>
    <w:rsid w:val="003251A8"/>
    <w:rsid w:val="00351411"/>
    <w:rsid w:val="003563CA"/>
    <w:rsid w:val="003631F6"/>
    <w:rsid w:val="0038354B"/>
    <w:rsid w:val="00396D9D"/>
    <w:rsid w:val="003A7B46"/>
    <w:rsid w:val="003C285D"/>
    <w:rsid w:val="003F1870"/>
    <w:rsid w:val="0040670B"/>
    <w:rsid w:val="00420394"/>
    <w:rsid w:val="00437CC4"/>
    <w:rsid w:val="00446F3E"/>
    <w:rsid w:val="00473083"/>
    <w:rsid w:val="00484B46"/>
    <w:rsid w:val="004A2A75"/>
    <w:rsid w:val="004A4FB0"/>
    <w:rsid w:val="004D32DD"/>
    <w:rsid w:val="004D6CB6"/>
    <w:rsid w:val="00502332"/>
    <w:rsid w:val="00514366"/>
    <w:rsid w:val="00540823"/>
    <w:rsid w:val="00541AD7"/>
    <w:rsid w:val="005472C2"/>
    <w:rsid w:val="00572706"/>
    <w:rsid w:val="00597ADF"/>
    <w:rsid w:val="005B0680"/>
    <w:rsid w:val="005F7981"/>
    <w:rsid w:val="0061394A"/>
    <w:rsid w:val="00621676"/>
    <w:rsid w:val="00653F5F"/>
    <w:rsid w:val="00654E39"/>
    <w:rsid w:val="00674DB6"/>
    <w:rsid w:val="006870AA"/>
    <w:rsid w:val="006928F3"/>
    <w:rsid w:val="006A7B4C"/>
    <w:rsid w:val="006D3053"/>
    <w:rsid w:val="006F1A1D"/>
    <w:rsid w:val="00723B63"/>
    <w:rsid w:val="007438B6"/>
    <w:rsid w:val="007468D1"/>
    <w:rsid w:val="00752F3C"/>
    <w:rsid w:val="00761BE1"/>
    <w:rsid w:val="00792B6F"/>
    <w:rsid w:val="0079541B"/>
    <w:rsid w:val="007A5542"/>
    <w:rsid w:val="007B3D58"/>
    <w:rsid w:val="007E6A56"/>
    <w:rsid w:val="007F0A02"/>
    <w:rsid w:val="007F3A0B"/>
    <w:rsid w:val="00801B9D"/>
    <w:rsid w:val="00803FF5"/>
    <w:rsid w:val="00855832"/>
    <w:rsid w:val="0086170C"/>
    <w:rsid w:val="008652BA"/>
    <w:rsid w:val="008E0F73"/>
    <w:rsid w:val="009673AF"/>
    <w:rsid w:val="0098026C"/>
    <w:rsid w:val="009D501F"/>
    <w:rsid w:val="009E6ABD"/>
    <w:rsid w:val="009F5DCB"/>
    <w:rsid w:val="00A24708"/>
    <w:rsid w:val="00A3516A"/>
    <w:rsid w:val="00A40112"/>
    <w:rsid w:val="00A75758"/>
    <w:rsid w:val="00A76592"/>
    <w:rsid w:val="00A81C53"/>
    <w:rsid w:val="00A952D0"/>
    <w:rsid w:val="00AB2C01"/>
    <w:rsid w:val="00AC493F"/>
    <w:rsid w:val="00AD262C"/>
    <w:rsid w:val="00AD61F6"/>
    <w:rsid w:val="00B014E7"/>
    <w:rsid w:val="00B04E81"/>
    <w:rsid w:val="00B512BC"/>
    <w:rsid w:val="00B756CF"/>
    <w:rsid w:val="00B94E1A"/>
    <w:rsid w:val="00BB5327"/>
    <w:rsid w:val="00BD007B"/>
    <w:rsid w:val="00BE344F"/>
    <w:rsid w:val="00C0411A"/>
    <w:rsid w:val="00C3150C"/>
    <w:rsid w:val="00C62B7E"/>
    <w:rsid w:val="00C63F4E"/>
    <w:rsid w:val="00C762E7"/>
    <w:rsid w:val="00C92CD2"/>
    <w:rsid w:val="00CC265A"/>
    <w:rsid w:val="00CD023C"/>
    <w:rsid w:val="00D00EA7"/>
    <w:rsid w:val="00D1533E"/>
    <w:rsid w:val="00D27D9D"/>
    <w:rsid w:val="00D46960"/>
    <w:rsid w:val="00D62B4A"/>
    <w:rsid w:val="00D7352C"/>
    <w:rsid w:val="00D775BA"/>
    <w:rsid w:val="00D93F73"/>
    <w:rsid w:val="00D9491C"/>
    <w:rsid w:val="00D969D7"/>
    <w:rsid w:val="00DA3F11"/>
    <w:rsid w:val="00DD1D7B"/>
    <w:rsid w:val="00DD278E"/>
    <w:rsid w:val="00DF3BF4"/>
    <w:rsid w:val="00E350F3"/>
    <w:rsid w:val="00E37FF7"/>
    <w:rsid w:val="00E440EA"/>
    <w:rsid w:val="00E56421"/>
    <w:rsid w:val="00E91B04"/>
    <w:rsid w:val="00E94722"/>
    <w:rsid w:val="00EA456F"/>
    <w:rsid w:val="00EC4F07"/>
    <w:rsid w:val="00F027DD"/>
    <w:rsid w:val="00F3227F"/>
    <w:rsid w:val="00F436DB"/>
    <w:rsid w:val="00FA4E99"/>
    <w:rsid w:val="00FA6B4E"/>
    <w:rsid w:val="00FC0B88"/>
    <w:rsid w:val="00FE2332"/>
    <w:rsid w:val="00FE77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2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te.4cd.edu/staff/Pages/WebAdvisor.aspx?title=Budget+Selection&amp;pid=CF-WBCFI0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C2E6-AA6D-482C-B26F-463BA5BF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A66D1CEC</Template>
  <TotalTime>20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Theresa Mitchell</cp:lastModifiedBy>
  <cp:revision>8</cp:revision>
  <cp:lastPrinted>2015-04-28T19:45:00Z</cp:lastPrinted>
  <dcterms:created xsi:type="dcterms:W3CDTF">2015-04-28T19:29:00Z</dcterms:created>
  <dcterms:modified xsi:type="dcterms:W3CDTF">2015-04-30T00:18:00Z</dcterms:modified>
</cp:coreProperties>
</file>